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248D07" w14:textId="77777777" w:rsidR="00A13592" w:rsidRPr="00A13592" w:rsidRDefault="00A13592" w:rsidP="00A13592">
      <w:pPr>
        <w:shd w:val="clear" w:color="auto" w:fill="FFFFFF"/>
        <w:spacing w:after="0" w:line="480" w:lineRule="auto"/>
        <w:jc w:val="center"/>
        <w:rPr>
          <w:rFonts w:ascii="Times New Roman" w:eastAsia="Times New Roman" w:hAnsi="Times New Roman" w:cs="Times New Roman"/>
          <w:color w:val="1B1B1B"/>
          <w:sz w:val="24"/>
          <w:szCs w:val="24"/>
        </w:rPr>
      </w:pPr>
    </w:p>
    <w:p w14:paraId="594311E5" w14:textId="77777777" w:rsidR="00A13592" w:rsidRPr="00A13592" w:rsidRDefault="00A13592" w:rsidP="00A13592">
      <w:pPr>
        <w:shd w:val="clear" w:color="auto" w:fill="FFFFFF"/>
        <w:spacing w:after="0" w:line="480" w:lineRule="auto"/>
        <w:jc w:val="center"/>
        <w:rPr>
          <w:rFonts w:ascii="Times New Roman" w:eastAsia="Times New Roman" w:hAnsi="Times New Roman" w:cs="Times New Roman"/>
          <w:color w:val="1B1B1B"/>
          <w:sz w:val="24"/>
          <w:szCs w:val="24"/>
        </w:rPr>
      </w:pPr>
    </w:p>
    <w:p w14:paraId="7D125B8C" w14:textId="56497CF7" w:rsidR="00A13592" w:rsidRDefault="00A13592" w:rsidP="00A13592">
      <w:pPr>
        <w:shd w:val="clear" w:color="auto" w:fill="FFFFFF"/>
        <w:spacing w:after="0" w:line="480" w:lineRule="auto"/>
        <w:jc w:val="center"/>
        <w:rPr>
          <w:rFonts w:ascii="Times New Roman" w:eastAsia="Times New Roman" w:hAnsi="Times New Roman" w:cs="Times New Roman"/>
          <w:color w:val="1B1B1B"/>
          <w:sz w:val="24"/>
          <w:szCs w:val="24"/>
        </w:rPr>
      </w:pPr>
    </w:p>
    <w:p w14:paraId="5C4BE4EC" w14:textId="669A1FBA" w:rsidR="00AF3717" w:rsidRDefault="00AF3717" w:rsidP="00A13592">
      <w:pPr>
        <w:shd w:val="clear" w:color="auto" w:fill="FFFFFF"/>
        <w:spacing w:after="0" w:line="480" w:lineRule="auto"/>
        <w:jc w:val="center"/>
        <w:rPr>
          <w:rFonts w:ascii="Times New Roman" w:eastAsia="Times New Roman" w:hAnsi="Times New Roman" w:cs="Times New Roman"/>
          <w:color w:val="1B1B1B"/>
          <w:sz w:val="24"/>
          <w:szCs w:val="24"/>
        </w:rPr>
      </w:pPr>
    </w:p>
    <w:p w14:paraId="41C01549" w14:textId="00FD6EE2" w:rsidR="00AF3717" w:rsidRDefault="00AF3717" w:rsidP="00A13592">
      <w:pPr>
        <w:shd w:val="clear" w:color="auto" w:fill="FFFFFF"/>
        <w:spacing w:after="0" w:line="480" w:lineRule="auto"/>
        <w:jc w:val="center"/>
        <w:rPr>
          <w:rFonts w:ascii="Times New Roman" w:eastAsia="Times New Roman" w:hAnsi="Times New Roman" w:cs="Times New Roman"/>
          <w:color w:val="1B1B1B"/>
          <w:sz w:val="24"/>
          <w:szCs w:val="24"/>
        </w:rPr>
      </w:pPr>
    </w:p>
    <w:p w14:paraId="15939405" w14:textId="77777777" w:rsidR="00AF3717" w:rsidRPr="00A13592" w:rsidRDefault="00AF3717" w:rsidP="00A13592">
      <w:pPr>
        <w:shd w:val="clear" w:color="auto" w:fill="FFFFFF"/>
        <w:spacing w:after="0" w:line="480" w:lineRule="auto"/>
        <w:jc w:val="center"/>
        <w:rPr>
          <w:rFonts w:ascii="Times New Roman" w:eastAsia="Times New Roman" w:hAnsi="Times New Roman" w:cs="Times New Roman"/>
          <w:color w:val="1B1B1B"/>
          <w:sz w:val="24"/>
          <w:szCs w:val="24"/>
        </w:rPr>
      </w:pPr>
    </w:p>
    <w:p w14:paraId="444F1680" w14:textId="77777777" w:rsidR="00A13592" w:rsidRPr="00A13592" w:rsidRDefault="000A4149" w:rsidP="00A13592">
      <w:pPr>
        <w:shd w:val="clear" w:color="auto" w:fill="FFFFFF"/>
        <w:spacing w:after="0" w:line="480" w:lineRule="auto"/>
        <w:jc w:val="center"/>
        <w:rPr>
          <w:rFonts w:ascii="Times New Roman" w:eastAsia="Times New Roman" w:hAnsi="Times New Roman" w:cs="Times New Roman"/>
          <w:color w:val="1B1B1B"/>
          <w:sz w:val="24"/>
          <w:szCs w:val="24"/>
        </w:rPr>
      </w:pPr>
      <w:r w:rsidRPr="00A13592">
        <w:rPr>
          <w:rFonts w:ascii="Times New Roman" w:eastAsia="Times New Roman" w:hAnsi="Times New Roman" w:cs="Times New Roman"/>
          <w:color w:val="1B1B1B"/>
          <w:sz w:val="24"/>
          <w:szCs w:val="24"/>
        </w:rPr>
        <w:t>Recommendation Report</w:t>
      </w:r>
    </w:p>
    <w:p w14:paraId="291F0418" w14:textId="77777777" w:rsidR="00A13592" w:rsidRPr="00A13592" w:rsidRDefault="000A4149" w:rsidP="00A13592">
      <w:pPr>
        <w:shd w:val="clear" w:color="auto" w:fill="FFFFFF"/>
        <w:spacing w:after="0" w:line="480" w:lineRule="auto"/>
        <w:jc w:val="center"/>
        <w:rPr>
          <w:rFonts w:ascii="Times New Roman" w:eastAsia="Times New Roman" w:hAnsi="Times New Roman" w:cs="Times New Roman"/>
          <w:color w:val="1B1B1B"/>
          <w:sz w:val="24"/>
          <w:szCs w:val="24"/>
        </w:rPr>
      </w:pPr>
      <w:r w:rsidRPr="00A13592">
        <w:rPr>
          <w:rFonts w:ascii="Times New Roman" w:eastAsia="Times New Roman" w:hAnsi="Times New Roman" w:cs="Times New Roman"/>
          <w:color w:val="1B1B1B"/>
          <w:sz w:val="24"/>
          <w:szCs w:val="24"/>
        </w:rPr>
        <w:t>Student Name</w:t>
      </w:r>
    </w:p>
    <w:p w14:paraId="25ECCD29" w14:textId="77777777" w:rsidR="00A13592" w:rsidRPr="00A13592" w:rsidRDefault="000A4149" w:rsidP="00A13592">
      <w:pPr>
        <w:shd w:val="clear" w:color="auto" w:fill="FFFFFF"/>
        <w:spacing w:after="0" w:line="480" w:lineRule="auto"/>
        <w:jc w:val="center"/>
        <w:rPr>
          <w:rFonts w:ascii="Times New Roman" w:eastAsia="Times New Roman" w:hAnsi="Times New Roman" w:cs="Times New Roman"/>
          <w:color w:val="1B1B1B"/>
          <w:sz w:val="24"/>
          <w:szCs w:val="24"/>
        </w:rPr>
      </w:pPr>
      <w:r w:rsidRPr="00A13592">
        <w:rPr>
          <w:rFonts w:ascii="Times New Roman" w:eastAsia="Times New Roman" w:hAnsi="Times New Roman" w:cs="Times New Roman"/>
          <w:color w:val="1B1B1B"/>
          <w:sz w:val="24"/>
          <w:szCs w:val="24"/>
        </w:rPr>
        <w:t>Institution Affiliations</w:t>
      </w:r>
    </w:p>
    <w:p w14:paraId="08875977" w14:textId="77777777" w:rsidR="00A13592" w:rsidRPr="00A13592" w:rsidRDefault="000A4149" w:rsidP="00A13592">
      <w:pPr>
        <w:shd w:val="clear" w:color="auto" w:fill="FFFFFF"/>
        <w:spacing w:after="0" w:line="480" w:lineRule="auto"/>
        <w:jc w:val="center"/>
        <w:rPr>
          <w:rFonts w:ascii="Times New Roman" w:eastAsia="Times New Roman" w:hAnsi="Times New Roman" w:cs="Times New Roman"/>
          <w:color w:val="1B1B1B"/>
          <w:sz w:val="24"/>
          <w:szCs w:val="24"/>
        </w:rPr>
      </w:pPr>
      <w:r w:rsidRPr="00A13592">
        <w:rPr>
          <w:rFonts w:ascii="Times New Roman" w:eastAsia="Times New Roman" w:hAnsi="Times New Roman" w:cs="Times New Roman"/>
          <w:color w:val="1B1B1B"/>
          <w:sz w:val="24"/>
          <w:szCs w:val="24"/>
        </w:rPr>
        <w:t>Date</w:t>
      </w:r>
    </w:p>
    <w:p w14:paraId="4B7FED37" w14:textId="77777777" w:rsidR="00A13592" w:rsidRPr="00A13592" w:rsidRDefault="000A4149" w:rsidP="00A13592">
      <w:pPr>
        <w:spacing w:line="480" w:lineRule="auto"/>
        <w:rPr>
          <w:rFonts w:ascii="Times New Roman" w:eastAsia="Times New Roman" w:hAnsi="Times New Roman" w:cs="Times New Roman"/>
          <w:color w:val="1B1B1B"/>
          <w:sz w:val="24"/>
          <w:szCs w:val="24"/>
        </w:rPr>
      </w:pPr>
      <w:r w:rsidRPr="00A13592">
        <w:rPr>
          <w:rFonts w:ascii="Times New Roman" w:eastAsia="Times New Roman" w:hAnsi="Times New Roman" w:cs="Times New Roman"/>
          <w:color w:val="1B1B1B"/>
          <w:sz w:val="24"/>
          <w:szCs w:val="24"/>
        </w:rPr>
        <w:br w:type="page"/>
      </w:r>
    </w:p>
    <w:p w14:paraId="05BC3FA9" w14:textId="77777777" w:rsidR="005F3BE4" w:rsidRPr="00A13592" w:rsidRDefault="000A4149" w:rsidP="00A13592">
      <w:pPr>
        <w:shd w:val="clear" w:color="auto" w:fill="FFFFFF"/>
        <w:spacing w:after="0" w:line="480" w:lineRule="auto"/>
        <w:ind w:firstLine="720"/>
        <w:rPr>
          <w:rFonts w:ascii="Times New Roman" w:eastAsia="Times New Roman" w:hAnsi="Times New Roman" w:cs="Times New Roman"/>
          <w:b/>
          <w:color w:val="1B1B1B"/>
          <w:sz w:val="24"/>
          <w:szCs w:val="24"/>
        </w:rPr>
      </w:pPr>
      <w:r w:rsidRPr="00A13592">
        <w:rPr>
          <w:rFonts w:ascii="Times New Roman" w:eastAsia="Times New Roman" w:hAnsi="Times New Roman" w:cs="Times New Roman"/>
          <w:b/>
          <w:color w:val="1B1B1B"/>
          <w:sz w:val="24"/>
          <w:szCs w:val="24"/>
        </w:rPr>
        <w:lastRenderedPageBreak/>
        <w:t>R</w:t>
      </w:r>
      <w:r w:rsidR="001D15DF" w:rsidRPr="00A13592">
        <w:rPr>
          <w:rFonts w:ascii="Times New Roman" w:eastAsia="Times New Roman" w:hAnsi="Times New Roman" w:cs="Times New Roman"/>
          <w:b/>
          <w:color w:val="1B1B1B"/>
          <w:sz w:val="24"/>
          <w:szCs w:val="24"/>
        </w:rPr>
        <w:t>ecommendation report on the 2007 Minneapolis bridge collapse</w:t>
      </w:r>
    </w:p>
    <w:p w14:paraId="21E2E05B" w14:textId="77777777" w:rsidR="00526F82" w:rsidRPr="00A13592" w:rsidRDefault="000A4149" w:rsidP="00A13592">
      <w:pPr>
        <w:spacing w:line="480" w:lineRule="auto"/>
        <w:ind w:firstLine="720"/>
        <w:rPr>
          <w:rFonts w:ascii="Times New Roman" w:hAnsi="Times New Roman" w:cs="Times New Roman"/>
          <w:b/>
          <w:sz w:val="24"/>
          <w:szCs w:val="24"/>
        </w:rPr>
      </w:pPr>
      <w:r w:rsidRPr="00A13592">
        <w:rPr>
          <w:rFonts w:ascii="Times New Roman" w:hAnsi="Times New Roman" w:cs="Times New Roman"/>
          <w:b/>
          <w:sz w:val="24"/>
          <w:szCs w:val="24"/>
        </w:rPr>
        <w:t xml:space="preserve">Executive summary </w:t>
      </w:r>
    </w:p>
    <w:p w14:paraId="17C5D21C" w14:textId="77777777" w:rsidR="00526F82" w:rsidRPr="00A13592" w:rsidRDefault="000A4149" w:rsidP="00A13592">
      <w:pPr>
        <w:spacing w:line="480" w:lineRule="auto"/>
        <w:ind w:firstLine="720"/>
        <w:rPr>
          <w:rFonts w:ascii="Times New Roman" w:hAnsi="Times New Roman" w:cs="Times New Roman"/>
          <w:sz w:val="24"/>
          <w:szCs w:val="24"/>
        </w:rPr>
      </w:pPr>
      <w:r w:rsidRPr="00A13592">
        <w:rPr>
          <w:rFonts w:ascii="Times New Roman" w:hAnsi="Times New Roman" w:cs="Times New Roman"/>
          <w:sz w:val="24"/>
          <w:szCs w:val="24"/>
        </w:rPr>
        <w:t xml:space="preserve">When the </w:t>
      </w:r>
      <w:r w:rsidR="00AD4EA2" w:rsidRPr="00A13592">
        <w:rPr>
          <w:rFonts w:ascii="Times New Roman" w:hAnsi="Times New Roman" w:cs="Times New Roman"/>
          <w:sz w:val="24"/>
          <w:szCs w:val="24"/>
        </w:rPr>
        <w:t>I-35</w:t>
      </w:r>
      <w:r w:rsidRPr="00A13592">
        <w:rPr>
          <w:rFonts w:ascii="Times New Roman" w:hAnsi="Times New Roman" w:cs="Times New Roman"/>
          <w:sz w:val="24"/>
          <w:szCs w:val="24"/>
        </w:rPr>
        <w:t>W Interstate Bridge</w:t>
      </w:r>
      <w:r w:rsidR="00940463" w:rsidRPr="00A13592">
        <w:rPr>
          <w:rFonts w:ascii="Times New Roman" w:hAnsi="Times New Roman" w:cs="Times New Roman"/>
          <w:sz w:val="24"/>
          <w:szCs w:val="24"/>
        </w:rPr>
        <w:t xml:space="preserve"> collapsed on August 1, 2007, it</w:t>
      </w:r>
      <w:r w:rsidRPr="00A13592">
        <w:rPr>
          <w:rFonts w:ascii="Times New Roman" w:hAnsi="Times New Roman" w:cs="Times New Roman"/>
          <w:sz w:val="24"/>
          <w:szCs w:val="24"/>
        </w:rPr>
        <w:t xml:space="preserve"> </w:t>
      </w:r>
      <w:r w:rsidR="00940463" w:rsidRPr="00A13592">
        <w:rPr>
          <w:rFonts w:ascii="Times New Roman" w:hAnsi="Times New Roman" w:cs="Times New Roman"/>
          <w:sz w:val="24"/>
          <w:szCs w:val="24"/>
        </w:rPr>
        <w:t>sank along with it</w:t>
      </w:r>
      <w:r w:rsidRPr="00A13592">
        <w:rPr>
          <w:rFonts w:ascii="Times New Roman" w:hAnsi="Times New Roman" w:cs="Times New Roman"/>
          <w:sz w:val="24"/>
          <w:szCs w:val="24"/>
        </w:rPr>
        <w:t>s cars, trucks, and buses into the river; it left many citizens of Minneapolis questioning the credibility of buildings and other structures the state. During the incident, 145people were seriously injured, and thirteen died</w:t>
      </w:r>
      <w:r w:rsidR="00823230" w:rsidRPr="00A13592">
        <w:rPr>
          <w:rFonts w:ascii="Times New Roman" w:hAnsi="Times New Roman" w:cs="Times New Roman"/>
          <w:sz w:val="24"/>
          <w:szCs w:val="24"/>
        </w:rPr>
        <w:t xml:space="preserve"> (Zhu et al., 2010)</w:t>
      </w:r>
      <w:r w:rsidRPr="00A13592">
        <w:rPr>
          <w:rFonts w:ascii="Times New Roman" w:hAnsi="Times New Roman" w:cs="Times New Roman"/>
          <w:sz w:val="24"/>
          <w:szCs w:val="24"/>
        </w:rPr>
        <w:t>. When investigations were done, it was concluded that the main reason why the bridge collapsed was due to neglect, negligence, and failure of the basic structural component. For such reasons, the government of Minneapolis ordered the shutdown of the bridge for restructuring. Fourteen months later, the restructuring was complete, and the bridge was operational again. Considering the factors that lead to the collapse of the bridge, the recommendations discussed below may help prevent future tragic accidents like this.</w:t>
      </w:r>
    </w:p>
    <w:p w14:paraId="1B1A47DA" w14:textId="77777777" w:rsidR="00526F82" w:rsidRPr="00A13592" w:rsidRDefault="000A4149" w:rsidP="00A13592">
      <w:pPr>
        <w:spacing w:line="480" w:lineRule="auto"/>
        <w:ind w:firstLine="720"/>
        <w:rPr>
          <w:rFonts w:ascii="Times New Roman" w:hAnsi="Times New Roman" w:cs="Times New Roman"/>
          <w:b/>
          <w:sz w:val="24"/>
          <w:szCs w:val="24"/>
        </w:rPr>
      </w:pPr>
      <w:r w:rsidRPr="00A13592">
        <w:rPr>
          <w:rFonts w:ascii="Times New Roman" w:hAnsi="Times New Roman" w:cs="Times New Roman"/>
          <w:b/>
          <w:sz w:val="24"/>
          <w:szCs w:val="24"/>
        </w:rPr>
        <w:t>Problem Statement</w:t>
      </w:r>
    </w:p>
    <w:p w14:paraId="5A433B34" w14:textId="77777777" w:rsidR="00526F82" w:rsidRPr="00A13592" w:rsidRDefault="000A4149" w:rsidP="00A13592">
      <w:pPr>
        <w:spacing w:line="480" w:lineRule="auto"/>
        <w:ind w:firstLine="720"/>
        <w:rPr>
          <w:rFonts w:ascii="Times New Roman" w:hAnsi="Times New Roman" w:cs="Times New Roman"/>
          <w:sz w:val="24"/>
          <w:szCs w:val="24"/>
        </w:rPr>
      </w:pPr>
      <w:r w:rsidRPr="00A13592">
        <w:rPr>
          <w:rFonts w:ascii="Times New Roman" w:hAnsi="Times New Roman" w:cs="Times New Roman"/>
          <w:sz w:val="24"/>
          <w:szCs w:val="24"/>
        </w:rPr>
        <w:t>The Minnesota River Bridge is an eight-line arch bridge linking Minnesota to Mercy Holmes and carrying over 140,000 vehicles every day</w:t>
      </w:r>
      <w:r w:rsidR="00823230" w:rsidRPr="00A13592">
        <w:rPr>
          <w:rFonts w:ascii="Times New Roman" w:hAnsi="Times New Roman" w:cs="Times New Roman"/>
          <w:sz w:val="24"/>
          <w:szCs w:val="24"/>
        </w:rPr>
        <w:t xml:space="preserve"> (Zhu et al., 2010)</w:t>
      </w:r>
      <w:r w:rsidRPr="00A13592">
        <w:rPr>
          <w:rFonts w:ascii="Times New Roman" w:hAnsi="Times New Roman" w:cs="Times New Roman"/>
          <w:sz w:val="24"/>
          <w:szCs w:val="24"/>
        </w:rPr>
        <w:t xml:space="preserve">.  The Minnesota Department of Transportation maintains the 581.3m bridge. </w:t>
      </w:r>
      <w:r w:rsidR="0093050F" w:rsidRPr="00A13592">
        <w:rPr>
          <w:rFonts w:ascii="Times New Roman" w:hAnsi="Times New Roman" w:cs="Times New Roman"/>
          <w:sz w:val="24"/>
          <w:szCs w:val="24"/>
        </w:rPr>
        <w:t xml:space="preserve">The main cause of the collapse of the </w:t>
      </w:r>
      <w:r w:rsidRPr="00A13592">
        <w:rPr>
          <w:rFonts w:ascii="Times New Roman" w:hAnsi="Times New Roman" w:cs="Times New Roman"/>
          <w:sz w:val="24"/>
          <w:szCs w:val="24"/>
        </w:rPr>
        <w:t>I-35</w:t>
      </w:r>
      <w:r w:rsidR="0093050F" w:rsidRPr="00A13592">
        <w:rPr>
          <w:rFonts w:ascii="Times New Roman" w:hAnsi="Times New Roman" w:cs="Times New Roman"/>
          <w:sz w:val="24"/>
          <w:szCs w:val="24"/>
        </w:rPr>
        <w:t xml:space="preserve">W Minnesota Bridge was structural flaws. The support structures to the bridge were too thin along the rivet lines such that they could not hold the weight of the bridge. Besides, there were anticipated out-of-plane distortions that lead to subsequent cracking along the girders. Furthermore, there was a report about the </w:t>
      </w:r>
      <w:r w:rsidR="00B70469" w:rsidRPr="00A13592">
        <w:rPr>
          <w:rFonts w:ascii="Times New Roman" w:hAnsi="Times New Roman" w:cs="Times New Roman"/>
          <w:sz w:val="24"/>
          <w:szCs w:val="24"/>
        </w:rPr>
        <w:t>absence</w:t>
      </w:r>
      <w:r w:rsidR="0093050F" w:rsidRPr="00A13592">
        <w:rPr>
          <w:rFonts w:ascii="Times New Roman" w:hAnsi="Times New Roman" w:cs="Times New Roman"/>
          <w:sz w:val="24"/>
          <w:szCs w:val="24"/>
        </w:rPr>
        <w:t xml:space="preserve"> of redundancy in the </w:t>
      </w:r>
      <w:r w:rsidR="00B70469" w:rsidRPr="00A13592">
        <w:rPr>
          <w:rFonts w:ascii="Times New Roman" w:hAnsi="Times New Roman" w:cs="Times New Roman"/>
          <w:sz w:val="24"/>
          <w:szCs w:val="24"/>
        </w:rPr>
        <w:t>leading</w:t>
      </w:r>
      <w:r w:rsidR="0093050F" w:rsidRPr="00A13592">
        <w:rPr>
          <w:rFonts w:ascii="Times New Roman" w:hAnsi="Times New Roman" w:cs="Times New Roman"/>
          <w:sz w:val="24"/>
          <w:szCs w:val="24"/>
        </w:rPr>
        <w:t xml:space="preserve"> </w:t>
      </w:r>
      <w:r w:rsidR="00B70469" w:rsidRPr="00A13592">
        <w:rPr>
          <w:rFonts w:ascii="Times New Roman" w:hAnsi="Times New Roman" w:cs="Times New Roman"/>
          <w:sz w:val="24"/>
          <w:szCs w:val="24"/>
        </w:rPr>
        <w:t>bind</w:t>
      </w:r>
      <w:r w:rsidR="00B70469">
        <w:rPr>
          <w:rFonts w:ascii="Times New Roman" w:hAnsi="Times New Roman" w:cs="Times New Roman"/>
          <w:sz w:val="24"/>
          <w:szCs w:val="24"/>
        </w:rPr>
        <w:t>ing</w:t>
      </w:r>
      <w:r w:rsidR="0093050F" w:rsidRPr="00A13592">
        <w:rPr>
          <w:rFonts w:ascii="Times New Roman" w:hAnsi="Times New Roman" w:cs="Times New Roman"/>
          <w:sz w:val="24"/>
          <w:szCs w:val="24"/>
        </w:rPr>
        <w:t xml:space="preserve"> system with which a simple structural failure would mean the ultimate collapse of the building. </w:t>
      </w:r>
      <w:r w:rsidRPr="00A13592">
        <w:rPr>
          <w:rFonts w:ascii="Times New Roman" w:hAnsi="Times New Roman" w:cs="Times New Roman"/>
          <w:sz w:val="24"/>
          <w:szCs w:val="24"/>
        </w:rPr>
        <w:t xml:space="preserve">As it was undergoing maintenance repair for basic lighting and joint work using concrete and </w:t>
      </w:r>
      <w:r w:rsidR="00823230" w:rsidRPr="00A13592">
        <w:rPr>
          <w:rFonts w:ascii="Times New Roman" w:hAnsi="Times New Roman" w:cs="Times New Roman"/>
          <w:sz w:val="24"/>
          <w:szCs w:val="24"/>
        </w:rPr>
        <w:t>guardrails</w:t>
      </w:r>
      <w:r w:rsidRPr="00A13592">
        <w:rPr>
          <w:rFonts w:ascii="Times New Roman" w:hAnsi="Times New Roman" w:cs="Times New Roman"/>
          <w:sz w:val="24"/>
          <w:szCs w:val="24"/>
        </w:rPr>
        <w:t>, the bridge collapsed, causing the casualties stated above.</w:t>
      </w:r>
    </w:p>
    <w:p w14:paraId="60431EE4" w14:textId="77777777" w:rsidR="00526F82" w:rsidRPr="00A13592" w:rsidRDefault="000A4149" w:rsidP="00A13592">
      <w:pPr>
        <w:spacing w:line="480" w:lineRule="auto"/>
        <w:ind w:firstLine="720"/>
        <w:rPr>
          <w:rFonts w:ascii="Times New Roman" w:hAnsi="Times New Roman" w:cs="Times New Roman"/>
          <w:b/>
          <w:sz w:val="24"/>
          <w:szCs w:val="24"/>
        </w:rPr>
      </w:pPr>
      <w:r w:rsidRPr="00A13592">
        <w:rPr>
          <w:rFonts w:ascii="Times New Roman" w:hAnsi="Times New Roman" w:cs="Times New Roman"/>
          <w:b/>
          <w:sz w:val="24"/>
          <w:szCs w:val="24"/>
        </w:rPr>
        <w:lastRenderedPageBreak/>
        <w:t>Description of options</w:t>
      </w:r>
    </w:p>
    <w:p w14:paraId="0A050B57" w14:textId="77777777" w:rsidR="00823230" w:rsidRPr="00A13592" w:rsidRDefault="000A4149" w:rsidP="00A13592">
      <w:pPr>
        <w:spacing w:line="480" w:lineRule="auto"/>
        <w:ind w:firstLine="720"/>
        <w:rPr>
          <w:rFonts w:ascii="Times New Roman" w:hAnsi="Times New Roman" w:cs="Times New Roman"/>
          <w:sz w:val="24"/>
          <w:szCs w:val="24"/>
        </w:rPr>
      </w:pPr>
      <w:r w:rsidRPr="00A13592">
        <w:rPr>
          <w:rFonts w:ascii="Times New Roman" w:hAnsi="Times New Roman" w:cs="Times New Roman"/>
          <w:sz w:val="24"/>
          <w:szCs w:val="24"/>
        </w:rPr>
        <w:t>Frequent inspection of the structure during and after their construction can be done. Public inspection should ensure that all constructions are conducted most diligently. The public inspection department should ensure proper use of all materials necessary in the construction process that facilitates the building of stable, durable, and long-lasting structures. Frequent investigations and monitoring would ensure no weak points are resulting from wear and tear. For regions in the bridge where inspectors cannot reach, they can use drones to take photographic images and videos of places in the bridge where people cannot reach to identify areas of weaknesses.</w:t>
      </w:r>
    </w:p>
    <w:p w14:paraId="7E90BB67" w14:textId="77777777" w:rsidR="00823230" w:rsidRPr="00A13592" w:rsidRDefault="000A4149" w:rsidP="00A13592">
      <w:pPr>
        <w:spacing w:line="480" w:lineRule="auto"/>
        <w:ind w:firstLine="720"/>
        <w:rPr>
          <w:rFonts w:ascii="Times New Roman" w:hAnsi="Times New Roman" w:cs="Times New Roman"/>
          <w:sz w:val="24"/>
          <w:szCs w:val="24"/>
        </w:rPr>
      </w:pPr>
      <w:r w:rsidRPr="00A13592">
        <w:rPr>
          <w:rFonts w:ascii="Times New Roman" w:hAnsi="Times New Roman" w:cs="Times New Roman"/>
          <w:sz w:val="24"/>
          <w:szCs w:val="24"/>
        </w:rPr>
        <w:t xml:space="preserve">Besides, </w:t>
      </w:r>
      <w:r w:rsidR="00463B41" w:rsidRPr="00A13592">
        <w:rPr>
          <w:rFonts w:ascii="Times New Roman" w:hAnsi="Times New Roman" w:cs="Times New Roman"/>
          <w:sz w:val="24"/>
          <w:szCs w:val="24"/>
        </w:rPr>
        <w:t>constructing a modern bridge with modern structural designs would have solved the problem before it even occurred. The</w:t>
      </w:r>
      <w:r w:rsidRPr="00A13592">
        <w:rPr>
          <w:rFonts w:ascii="Times New Roman" w:hAnsi="Times New Roman" w:cs="Times New Roman"/>
          <w:sz w:val="24"/>
          <w:szCs w:val="24"/>
        </w:rPr>
        <w:t xml:space="preserve"> construction agencies can get independent reviews of </w:t>
      </w:r>
      <w:r w:rsidR="004263CB" w:rsidRPr="00A13592">
        <w:rPr>
          <w:rFonts w:ascii="Times New Roman" w:hAnsi="Times New Roman" w:cs="Times New Roman"/>
          <w:sz w:val="24"/>
          <w:szCs w:val="24"/>
        </w:rPr>
        <w:t>various bridge designs and do the replacement. Using materials that foster durability, other bridges may be constructed to reduce the weight that a single bridge carries for the daily operations</w:t>
      </w:r>
      <w:r w:rsidR="00463B41" w:rsidRPr="00A13592">
        <w:rPr>
          <w:rFonts w:ascii="Times New Roman" w:hAnsi="Times New Roman" w:cs="Times New Roman"/>
          <w:sz w:val="24"/>
          <w:szCs w:val="24"/>
        </w:rPr>
        <w:t xml:space="preserve"> or similarly one that can carry much heavier loads. I-35W Minnesota Bridge was a 1960 bridge with an old design, and its purpose had shifted from light traffic to heavy traffic. Parallel to the Minnesota Bridge, the modern style Saint Antony Falls Bridge was under construction. </w:t>
      </w:r>
      <w:r w:rsidR="00E02932" w:rsidRPr="00A13592">
        <w:rPr>
          <w:rFonts w:ascii="Times New Roman" w:hAnsi="Times New Roman" w:cs="Times New Roman"/>
          <w:sz w:val="24"/>
          <w:szCs w:val="24"/>
        </w:rPr>
        <w:t>T</w:t>
      </w:r>
      <w:r w:rsidR="00463B41" w:rsidRPr="00A13592">
        <w:rPr>
          <w:rFonts w:ascii="Times New Roman" w:hAnsi="Times New Roman" w:cs="Times New Roman"/>
          <w:sz w:val="24"/>
          <w:szCs w:val="24"/>
        </w:rPr>
        <w:t>he weight overload that resulted in the bridge's downfall would not have been the case if the S</w:t>
      </w:r>
      <w:r w:rsidR="00E02932" w:rsidRPr="00A13592">
        <w:rPr>
          <w:rFonts w:ascii="Times New Roman" w:hAnsi="Times New Roman" w:cs="Times New Roman"/>
          <w:sz w:val="24"/>
          <w:szCs w:val="24"/>
        </w:rPr>
        <w:t xml:space="preserve">t. Anthony Bridge were functional since More than half its carrying capacity </w:t>
      </w:r>
      <w:r w:rsidR="00463B41" w:rsidRPr="00A13592">
        <w:rPr>
          <w:rFonts w:ascii="Times New Roman" w:hAnsi="Times New Roman" w:cs="Times New Roman"/>
          <w:sz w:val="24"/>
          <w:szCs w:val="24"/>
        </w:rPr>
        <w:t>would have reduced the traffic of the vehicles</w:t>
      </w:r>
      <w:r w:rsidR="004263CB" w:rsidRPr="00A13592">
        <w:rPr>
          <w:rFonts w:ascii="Times New Roman" w:hAnsi="Times New Roman" w:cs="Times New Roman"/>
          <w:sz w:val="24"/>
          <w:szCs w:val="24"/>
        </w:rPr>
        <w:t xml:space="preserve">. </w:t>
      </w:r>
      <w:r w:rsidR="00263035" w:rsidRPr="00A13592">
        <w:rPr>
          <w:rFonts w:ascii="Times New Roman" w:hAnsi="Times New Roman" w:cs="Times New Roman"/>
          <w:sz w:val="24"/>
          <w:szCs w:val="24"/>
        </w:rPr>
        <w:t xml:space="preserve">The saint Antony Falls Bridge </w:t>
      </w:r>
      <w:r w:rsidR="00263ADE" w:rsidRPr="00A13592">
        <w:rPr>
          <w:rFonts w:ascii="Times New Roman" w:hAnsi="Times New Roman" w:cs="Times New Roman"/>
          <w:sz w:val="24"/>
          <w:szCs w:val="24"/>
        </w:rPr>
        <w:t>adjacent</w:t>
      </w:r>
      <w:r w:rsidR="00263035" w:rsidRPr="00A13592">
        <w:rPr>
          <w:rFonts w:ascii="Times New Roman" w:hAnsi="Times New Roman" w:cs="Times New Roman"/>
          <w:sz w:val="24"/>
          <w:szCs w:val="24"/>
        </w:rPr>
        <w:t xml:space="preserve"> to the </w:t>
      </w:r>
      <w:r w:rsidR="00263ADE" w:rsidRPr="00A13592">
        <w:rPr>
          <w:rFonts w:ascii="Times New Roman" w:hAnsi="Times New Roman" w:cs="Times New Roman"/>
          <w:sz w:val="24"/>
          <w:szCs w:val="24"/>
        </w:rPr>
        <w:t>Minnesota</w:t>
      </w:r>
      <w:r w:rsidR="00263035" w:rsidRPr="00A13592">
        <w:rPr>
          <w:rFonts w:ascii="Times New Roman" w:hAnsi="Times New Roman" w:cs="Times New Roman"/>
          <w:sz w:val="24"/>
          <w:szCs w:val="24"/>
        </w:rPr>
        <w:t xml:space="preserve"> </w:t>
      </w:r>
      <w:r w:rsidR="00263ADE" w:rsidRPr="00A13592">
        <w:rPr>
          <w:rFonts w:ascii="Times New Roman" w:hAnsi="Times New Roman" w:cs="Times New Roman"/>
          <w:sz w:val="24"/>
          <w:szCs w:val="24"/>
        </w:rPr>
        <w:t>Bridge</w:t>
      </w:r>
      <w:r w:rsidR="00263035" w:rsidRPr="00A13592">
        <w:rPr>
          <w:rFonts w:ascii="Times New Roman" w:hAnsi="Times New Roman" w:cs="Times New Roman"/>
          <w:sz w:val="24"/>
          <w:szCs w:val="24"/>
        </w:rPr>
        <w:t xml:space="preserve"> had not yet started its operation</w:t>
      </w:r>
      <w:r w:rsidR="00E02932" w:rsidRPr="00A13592">
        <w:rPr>
          <w:rFonts w:ascii="Times New Roman" w:hAnsi="Times New Roman" w:cs="Times New Roman"/>
          <w:sz w:val="24"/>
          <w:szCs w:val="24"/>
        </w:rPr>
        <w:t xml:space="preserve"> and was opened later in 2008</w:t>
      </w:r>
      <w:r w:rsidR="00263035" w:rsidRPr="00A13592">
        <w:rPr>
          <w:rFonts w:ascii="Times New Roman" w:hAnsi="Times New Roman" w:cs="Times New Roman"/>
          <w:sz w:val="24"/>
          <w:szCs w:val="24"/>
        </w:rPr>
        <w:t xml:space="preserve"> (Gutknecht, 2008).</w:t>
      </w:r>
    </w:p>
    <w:p w14:paraId="11726478" w14:textId="77777777" w:rsidR="00823230" w:rsidRPr="00A13592" w:rsidRDefault="000A4149" w:rsidP="00A13592">
      <w:pPr>
        <w:spacing w:line="480" w:lineRule="auto"/>
        <w:ind w:firstLine="720"/>
        <w:rPr>
          <w:rFonts w:ascii="Times New Roman" w:hAnsi="Times New Roman" w:cs="Times New Roman"/>
          <w:sz w:val="24"/>
          <w:szCs w:val="24"/>
        </w:rPr>
      </w:pPr>
      <w:r w:rsidRPr="00A13592">
        <w:rPr>
          <w:rFonts w:ascii="Times New Roman" w:hAnsi="Times New Roman" w:cs="Times New Roman"/>
          <w:sz w:val="24"/>
          <w:szCs w:val="24"/>
        </w:rPr>
        <w:t>Offering an alternative method of transportation would work in reducing pressure and over-reliance on the bridge. Water transport can help ferry heavy goods across from Minnesota to Mercy Holmes to reduce the bridge's cargo weight.</w:t>
      </w:r>
      <w:r w:rsidR="006C5C42" w:rsidRPr="00A13592">
        <w:rPr>
          <w:rFonts w:ascii="Times New Roman" w:hAnsi="Times New Roman" w:cs="Times New Roman"/>
          <w:sz w:val="24"/>
          <w:szCs w:val="24"/>
        </w:rPr>
        <w:t xml:space="preserve"> A single cargo ship can ferry over 100 </w:t>
      </w:r>
      <w:r w:rsidR="006C5C42" w:rsidRPr="00A13592">
        <w:rPr>
          <w:rFonts w:ascii="Times New Roman" w:hAnsi="Times New Roman" w:cs="Times New Roman"/>
          <w:sz w:val="24"/>
          <w:szCs w:val="24"/>
        </w:rPr>
        <w:lastRenderedPageBreak/>
        <w:t>containers, which is an equivalence of 100 trucks.</w:t>
      </w:r>
      <w:r w:rsidRPr="00A13592">
        <w:rPr>
          <w:rFonts w:ascii="Times New Roman" w:hAnsi="Times New Roman" w:cs="Times New Roman"/>
          <w:sz w:val="24"/>
          <w:szCs w:val="24"/>
        </w:rPr>
        <w:t xml:space="preserve"> Since the bridge's weight was the main reason for the collapse of the I-35W Bridge, an operational waterway across the two towns would have provided a sol</w:t>
      </w:r>
      <w:r w:rsidR="006C5C42" w:rsidRPr="00A13592">
        <w:rPr>
          <w:rFonts w:ascii="Times New Roman" w:hAnsi="Times New Roman" w:cs="Times New Roman"/>
          <w:sz w:val="24"/>
          <w:szCs w:val="24"/>
        </w:rPr>
        <w:t xml:space="preserve">ution to the overweight problem by greatly reducing the vehicle traffic along the bridge. </w:t>
      </w:r>
    </w:p>
    <w:p w14:paraId="6C85016B" w14:textId="77777777" w:rsidR="00526F82" w:rsidRPr="00A13592" w:rsidRDefault="000A4149" w:rsidP="00A13592">
      <w:pPr>
        <w:spacing w:line="480" w:lineRule="auto"/>
        <w:ind w:firstLine="720"/>
        <w:rPr>
          <w:rFonts w:ascii="Times New Roman" w:hAnsi="Times New Roman" w:cs="Times New Roman"/>
          <w:b/>
          <w:sz w:val="24"/>
          <w:szCs w:val="24"/>
        </w:rPr>
      </w:pPr>
      <w:r w:rsidRPr="00A13592">
        <w:rPr>
          <w:rFonts w:ascii="Times New Roman" w:hAnsi="Times New Roman" w:cs="Times New Roman"/>
          <w:b/>
          <w:sz w:val="24"/>
          <w:szCs w:val="24"/>
        </w:rPr>
        <w:t>Evaluation of options</w:t>
      </w:r>
    </w:p>
    <w:p w14:paraId="45945E0E" w14:textId="77777777" w:rsidR="00A21A56" w:rsidRPr="00A13592" w:rsidRDefault="000A4149" w:rsidP="00A13592">
      <w:pPr>
        <w:spacing w:line="480" w:lineRule="auto"/>
        <w:ind w:firstLine="720"/>
        <w:rPr>
          <w:rFonts w:ascii="Times New Roman" w:hAnsi="Times New Roman" w:cs="Times New Roman"/>
          <w:sz w:val="24"/>
          <w:szCs w:val="24"/>
        </w:rPr>
      </w:pPr>
      <w:r w:rsidRPr="00A13592">
        <w:rPr>
          <w:rFonts w:ascii="Times New Roman" w:hAnsi="Times New Roman" w:cs="Times New Roman"/>
          <w:sz w:val="24"/>
          <w:szCs w:val="24"/>
        </w:rPr>
        <w:t xml:space="preserve">Bodies put in place like the Department of transportation can easily inspect the status of the bridge's structural functions.  This will ensure that the bridge is safe and reliable for ferrying recommended weight loads. </w:t>
      </w:r>
      <w:r w:rsidR="00CC21BF" w:rsidRPr="00A13592">
        <w:rPr>
          <w:rFonts w:ascii="Times New Roman" w:hAnsi="Times New Roman" w:cs="Times New Roman"/>
          <w:sz w:val="24"/>
          <w:szCs w:val="24"/>
        </w:rPr>
        <w:t xml:space="preserve">Setting aside funds from local and national government taxes may help in the construction of modern structures. According to (Schaper 2017), Minnesota increased gas tax revenues to fund bridge and road constructions. Finally, </w:t>
      </w:r>
      <w:r w:rsidR="001D6E6C" w:rsidRPr="00A13592">
        <w:rPr>
          <w:rFonts w:ascii="Times New Roman" w:hAnsi="Times New Roman" w:cs="Times New Roman"/>
          <w:sz w:val="24"/>
          <w:szCs w:val="24"/>
        </w:rPr>
        <w:t>investing in other means of transportation, such as water transport, through cargo ships' purchase.</w:t>
      </w:r>
    </w:p>
    <w:p w14:paraId="67E92669" w14:textId="77777777" w:rsidR="00526F82" w:rsidRPr="00A13592" w:rsidRDefault="000A4149" w:rsidP="00A13592">
      <w:pPr>
        <w:spacing w:line="480" w:lineRule="auto"/>
        <w:ind w:firstLine="720"/>
        <w:rPr>
          <w:rFonts w:ascii="Times New Roman" w:hAnsi="Times New Roman" w:cs="Times New Roman"/>
          <w:b/>
          <w:sz w:val="24"/>
          <w:szCs w:val="24"/>
        </w:rPr>
      </w:pPr>
      <w:r w:rsidRPr="00A13592">
        <w:rPr>
          <w:rFonts w:ascii="Times New Roman" w:hAnsi="Times New Roman" w:cs="Times New Roman"/>
          <w:b/>
          <w:sz w:val="24"/>
          <w:szCs w:val="24"/>
        </w:rPr>
        <w:t>R</w:t>
      </w:r>
      <w:r w:rsidR="00A13592">
        <w:rPr>
          <w:rFonts w:ascii="Times New Roman" w:hAnsi="Times New Roman" w:cs="Times New Roman"/>
          <w:b/>
          <w:sz w:val="24"/>
          <w:szCs w:val="24"/>
        </w:rPr>
        <w:t>ecommendation</w:t>
      </w:r>
    </w:p>
    <w:p w14:paraId="7673767D" w14:textId="77777777" w:rsidR="001D6E6C" w:rsidRPr="00A13592" w:rsidRDefault="000A4149" w:rsidP="00A13592">
      <w:pPr>
        <w:spacing w:line="480" w:lineRule="auto"/>
        <w:ind w:firstLine="720"/>
        <w:rPr>
          <w:rFonts w:ascii="Times New Roman" w:hAnsi="Times New Roman" w:cs="Times New Roman"/>
          <w:sz w:val="24"/>
          <w:szCs w:val="24"/>
        </w:rPr>
      </w:pPr>
      <w:r w:rsidRPr="00A13592">
        <w:rPr>
          <w:rFonts w:ascii="Times New Roman" w:hAnsi="Times New Roman" w:cs="Times New Roman"/>
          <w:sz w:val="24"/>
          <w:szCs w:val="24"/>
        </w:rPr>
        <w:t>Of the three options discussed above, my recommendation would be to construct modern bridge structures that are durable and efficient. With the help of advanced technological tools, this would be an easy task but very expensive.</w:t>
      </w:r>
    </w:p>
    <w:p w14:paraId="46958C46" w14:textId="77777777" w:rsidR="00526F82" w:rsidRPr="00A13592" w:rsidRDefault="000A4149" w:rsidP="00A13592">
      <w:pPr>
        <w:spacing w:line="480" w:lineRule="auto"/>
        <w:ind w:firstLine="720"/>
        <w:rPr>
          <w:rFonts w:ascii="Times New Roman" w:hAnsi="Times New Roman" w:cs="Times New Roman"/>
          <w:b/>
          <w:sz w:val="24"/>
          <w:szCs w:val="24"/>
        </w:rPr>
      </w:pPr>
      <w:r w:rsidRPr="00A13592">
        <w:rPr>
          <w:rFonts w:ascii="Times New Roman" w:hAnsi="Times New Roman" w:cs="Times New Roman"/>
          <w:b/>
          <w:sz w:val="24"/>
          <w:szCs w:val="24"/>
        </w:rPr>
        <w:t>Conclusion</w:t>
      </w:r>
    </w:p>
    <w:p w14:paraId="723344CD" w14:textId="77777777" w:rsidR="00245D41" w:rsidRPr="00A13592" w:rsidRDefault="000A4149" w:rsidP="00A13592">
      <w:pPr>
        <w:spacing w:line="480" w:lineRule="auto"/>
        <w:ind w:firstLine="720"/>
        <w:rPr>
          <w:rFonts w:ascii="Times New Roman" w:hAnsi="Times New Roman" w:cs="Times New Roman"/>
          <w:sz w:val="24"/>
          <w:szCs w:val="24"/>
        </w:rPr>
      </w:pPr>
      <w:r w:rsidRPr="00A13592">
        <w:rPr>
          <w:rFonts w:ascii="Times New Roman" w:hAnsi="Times New Roman" w:cs="Times New Roman"/>
          <w:sz w:val="24"/>
          <w:szCs w:val="24"/>
        </w:rPr>
        <w:t xml:space="preserve">Bridges are efficient and do not require frequent repair. Therefore, they would be cheaper to maintain, and besides, road transport is much faster than water. </w:t>
      </w:r>
      <w:r w:rsidR="00C848B9" w:rsidRPr="00A13592">
        <w:rPr>
          <w:rFonts w:ascii="Times New Roman" w:hAnsi="Times New Roman" w:cs="Times New Roman"/>
          <w:sz w:val="24"/>
          <w:szCs w:val="24"/>
        </w:rPr>
        <w:t>The shape of the bridge would further facilitate an increased carriage capacity for heavier loads</w:t>
      </w:r>
      <w:r w:rsidR="004E7C3B" w:rsidRPr="00A13592">
        <w:rPr>
          <w:rFonts w:ascii="Times New Roman" w:hAnsi="Times New Roman" w:cs="Times New Roman"/>
          <w:sz w:val="24"/>
          <w:szCs w:val="24"/>
        </w:rPr>
        <w:t xml:space="preserve">. </w:t>
      </w:r>
    </w:p>
    <w:p w14:paraId="33E3517A" w14:textId="77777777" w:rsidR="00A13592" w:rsidRDefault="000A4149">
      <w:pPr>
        <w:rPr>
          <w:rFonts w:ascii="Times New Roman" w:hAnsi="Times New Roman" w:cs="Times New Roman"/>
          <w:sz w:val="24"/>
          <w:szCs w:val="24"/>
        </w:rPr>
      </w:pPr>
      <w:r>
        <w:rPr>
          <w:rFonts w:ascii="Times New Roman" w:hAnsi="Times New Roman" w:cs="Times New Roman"/>
          <w:sz w:val="24"/>
          <w:szCs w:val="24"/>
        </w:rPr>
        <w:br w:type="page"/>
      </w:r>
    </w:p>
    <w:p w14:paraId="32B98977" w14:textId="026D9EFE" w:rsidR="00526F82" w:rsidRPr="00AF3717" w:rsidRDefault="00AF3717" w:rsidP="00AF3717">
      <w:pPr>
        <w:spacing w:line="480" w:lineRule="auto"/>
        <w:ind w:firstLine="720"/>
        <w:jc w:val="center"/>
        <w:rPr>
          <w:rFonts w:ascii="Times New Roman" w:hAnsi="Times New Roman" w:cs="Times New Roman"/>
          <w:b/>
          <w:bCs/>
          <w:sz w:val="24"/>
          <w:szCs w:val="24"/>
        </w:rPr>
      </w:pPr>
      <w:r w:rsidRPr="00AF3717">
        <w:rPr>
          <w:rFonts w:ascii="Times New Roman" w:hAnsi="Times New Roman" w:cs="Times New Roman"/>
          <w:b/>
          <w:bCs/>
          <w:sz w:val="24"/>
          <w:szCs w:val="24"/>
        </w:rPr>
        <w:lastRenderedPageBreak/>
        <w:t>References</w:t>
      </w:r>
    </w:p>
    <w:p w14:paraId="12DB7366" w14:textId="77777777" w:rsidR="00A13592" w:rsidRPr="006D67F2" w:rsidRDefault="000A4149" w:rsidP="006D67F2">
      <w:pPr>
        <w:spacing w:line="480" w:lineRule="auto"/>
        <w:ind w:left="720" w:hanging="720"/>
        <w:rPr>
          <w:rFonts w:ascii="Times New Roman" w:hAnsi="Times New Roman" w:cs="Times New Roman"/>
          <w:sz w:val="24"/>
          <w:szCs w:val="24"/>
        </w:rPr>
      </w:pPr>
      <w:r w:rsidRPr="006D67F2">
        <w:rPr>
          <w:rFonts w:ascii="Times New Roman" w:hAnsi="Times New Roman" w:cs="Times New Roman"/>
          <w:sz w:val="24"/>
          <w:szCs w:val="24"/>
        </w:rPr>
        <w:t xml:space="preserve">Schaper, D. (August 1 2017). 10 Years Bridge Collapse; </w:t>
      </w:r>
      <w:r w:rsidRPr="006D67F2">
        <w:rPr>
          <w:rFonts w:ascii="Times New Roman" w:hAnsi="Times New Roman" w:cs="Times New Roman"/>
          <w:i/>
          <w:sz w:val="24"/>
          <w:szCs w:val="24"/>
        </w:rPr>
        <w:t xml:space="preserve">America is Still Crumbling. </w:t>
      </w:r>
      <w:r w:rsidRPr="006D67F2">
        <w:rPr>
          <w:rFonts w:ascii="Times New Roman" w:hAnsi="Times New Roman" w:cs="Times New Roman"/>
          <w:sz w:val="24"/>
          <w:szCs w:val="24"/>
        </w:rPr>
        <w:t xml:space="preserve">[npr]. Accessed on 11/11/2020 at </w:t>
      </w:r>
      <w:hyperlink r:id="rId6" w:history="1">
        <w:r w:rsidRPr="006D67F2">
          <w:rPr>
            <w:rStyle w:val="Hyperlink"/>
            <w:rFonts w:ascii="Times New Roman" w:hAnsi="Times New Roman" w:cs="Times New Roman"/>
            <w:sz w:val="24"/>
            <w:szCs w:val="24"/>
          </w:rPr>
          <w:t>https://www.npr.org/2017/08/01/540669701/10-years-after-bridge-collapse-america-is-still-crumbling</w:t>
        </w:r>
      </w:hyperlink>
      <w:r w:rsidRPr="006D67F2">
        <w:rPr>
          <w:rFonts w:ascii="Times New Roman" w:hAnsi="Times New Roman" w:cs="Times New Roman"/>
          <w:sz w:val="24"/>
          <w:szCs w:val="24"/>
        </w:rPr>
        <w:t xml:space="preserve"> </w:t>
      </w:r>
    </w:p>
    <w:p w14:paraId="07E6C961" w14:textId="77777777" w:rsidR="000A323E" w:rsidRPr="006D67F2" w:rsidRDefault="000A4149" w:rsidP="006D67F2">
      <w:pPr>
        <w:spacing w:line="480" w:lineRule="auto"/>
        <w:ind w:left="720" w:hanging="720"/>
        <w:rPr>
          <w:rFonts w:ascii="Times New Roman" w:hAnsi="Times New Roman" w:cs="Times New Roman"/>
          <w:color w:val="202122"/>
          <w:sz w:val="24"/>
          <w:szCs w:val="24"/>
          <w:shd w:val="clear" w:color="auto" w:fill="FFFFFF"/>
        </w:rPr>
      </w:pPr>
      <w:r w:rsidRPr="006D67F2">
        <w:rPr>
          <w:rFonts w:ascii="Times New Roman" w:hAnsi="Times New Roman" w:cs="Times New Roman"/>
          <w:color w:val="202122"/>
          <w:sz w:val="24"/>
          <w:szCs w:val="24"/>
          <w:shd w:val="clear" w:color="auto" w:fill="FFFFFF"/>
        </w:rPr>
        <w:t>Gutknecht, Kevin (September 15, 2008). </w:t>
      </w:r>
      <w:hyperlink r:id="rId7" w:history="1">
        <w:r w:rsidRPr="006D67F2">
          <w:rPr>
            <w:rStyle w:val="Hyperlink"/>
            <w:rFonts w:ascii="Times New Roman" w:hAnsi="Times New Roman" w:cs="Times New Roman"/>
            <w:color w:val="663366"/>
            <w:sz w:val="24"/>
            <w:szCs w:val="24"/>
            <w:shd w:val="clear" w:color="auto" w:fill="FFFFFF"/>
          </w:rPr>
          <w:t>"Mn/DOT to Open I-35W St. Anthony Falls Bridge to Traffic at 5 a.m. Thursday, September 18"</w:t>
        </w:r>
      </w:hyperlink>
      <w:r w:rsidRPr="006D67F2">
        <w:rPr>
          <w:rFonts w:ascii="Times New Roman" w:hAnsi="Times New Roman" w:cs="Times New Roman"/>
          <w:color w:val="202122"/>
          <w:sz w:val="24"/>
          <w:szCs w:val="24"/>
          <w:shd w:val="clear" w:color="auto" w:fill="FFFFFF"/>
        </w:rPr>
        <w:t> (Press release). Minnesota Department of Transportation. Archived from </w:t>
      </w:r>
      <w:hyperlink r:id="rId8" w:history="1">
        <w:r w:rsidRPr="006D67F2">
          <w:rPr>
            <w:rStyle w:val="Hyperlink"/>
            <w:rFonts w:ascii="Times New Roman" w:hAnsi="Times New Roman" w:cs="Times New Roman"/>
            <w:color w:val="663366"/>
            <w:sz w:val="24"/>
            <w:szCs w:val="24"/>
            <w:shd w:val="clear" w:color="auto" w:fill="FFFFFF"/>
          </w:rPr>
          <w:t>the original</w:t>
        </w:r>
      </w:hyperlink>
      <w:r w:rsidRPr="006D67F2">
        <w:rPr>
          <w:rFonts w:ascii="Times New Roman" w:hAnsi="Times New Roman" w:cs="Times New Roman"/>
          <w:color w:val="202122"/>
          <w:sz w:val="24"/>
          <w:szCs w:val="24"/>
          <w:shd w:val="clear" w:color="auto" w:fill="FFFFFF"/>
        </w:rPr>
        <w:t> on September 21, 2008.</w:t>
      </w:r>
    </w:p>
    <w:p w14:paraId="3BC83FFE" w14:textId="77777777" w:rsidR="006D67F2" w:rsidRPr="006D67F2" w:rsidRDefault="000A4149" w:rsidP="006D67F2">
      <w:pPr>
        <w:spacing w:line="480" w:lineRule="auto"/>
        <w:ind w:left="720" w:hanging="720"/>
        <w:rPr>
          <w:rFonts w:ascii="Times New Roman" w:hAnsi="Times New Roman" w:cs="Times New Roman"/>
          <w:sz w:val="24"/>
          <w:szCs w:val="24"/>
        </w:rPr>
      </w:pPr>
      <w:r w:rsidRPr="006D67F2">
        <w:rPr>
          <w:rFonts w:ascii="Times New Roman" w:hAnsi="Times New Roman" w:cs="Times New Roman"/>
          <w:color w:val="222222"/>
          <w:sz w:val="24"/>
          <w:szCs w:val="24"/>
          <w:shd w:val="clear" w:color="auto" w:fill="FFFFFF"/>
        </w:rPr>
        <w:t>Zhu, S., Levinson, D., Liu, H. X., &amp; Harder, K. (2010). The traffic and behavioral effects of the I-35W Mississippi River bridge collapse. </w:t>
      </w:r>
      <w:r w:rsidRPr="006D67F2">
        <w:rPr>
          <w:rFonts w:ascii="Times New Roman" w:hAnsi="Times New Roman" w:cs="Times New Roman"/>
          <w:i/>
          <w:iCs/>
          <w:color w:val="222222"/>
          <w:sz w:val="24"/>
          <w:szCs w:val="24"/>
          <w:shd w:val="clear" w:color="auto" w:fill="FFFFFF"/>
        </w:rPr>
        <w:t>Transportation research part A: policy and practice</w:t>
      </w:r>
      <w:r w:rsidRPr="006D67F2">
        <w:rPr>
          <w:rFonts w:ascii="Times New Roman" w:hAnsi="Times New Roman" w:cs="Times New Roman"/>
          <w:color w:val="222222"/>
          <w:sz w:val="24"/>
          <w:szCs w:val="24"/>
          <w:shd w:val="clear" w:color="auto" w:fill="FFFFFF"/>
        </w:rPr>
        <w:t>, </w:t>
      </w:r>
      <w:r w:rsidRPr="006D67F2">
        <w:rPr>
          <w:rFonts w:ascii="Times New Roman" w:hAnsi="Times New Roman" w:cs="Times New Roman"/>
          <w:i/>
          <w:iCs/>
          <w:color w:val="222222"/>
          <w:sz w:val="24"/>
          <w:szCs w:val="24"/>
          <w:shd w:val="clear" w:color="auto" w:fill="FFFFFF"/>
        </w:rPr>
        <w:t>44</w:t>
      </w:r>
      <w:r w:rsidRPr="006D67F2">
        <w:rPr>
          <w:rFonts w:ascii="Times New Roman" w:hAnsi="Times New Roman" w:cs="Times New Roman"/>
          <w:color w:val="222222"/>
          <w:sz w:val="24"/>
          <w:szCs w:val="24"/>
          <w:shd w:val="clear" w:color="auto" w:fill="FFFFFF"/>
        </w:rPr>
        <w:t>(10), 771-784.</w:t>
      </w:r>
    </w:p>
    <w:sectPr w:rsidR="006D67F2" w:rsidRPr="006D67F2" w:rsidSect="00AF371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64218" w14:textId="77777777" w:rsidR="00E40C05" w:rsidRDefault="00E40C05">
      <w:pPr>
        <w:spacing w:after="0" w:line="240" w:lineRule="auto"/>
      </w:pPr>
      <w:r>
        <w:separator/>
      </w:r>
    </w:p>
  </w:endnote>
  <w:endnote w:type="continuationSeparator" w:id="0">
    <w:p w14:paraId="7CE286E3" w14:textId="77777777" w:rsidR="00E40C05" w:rsidRDefault="00E40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15DF4" w14:textId="77777777" w:rsidR="00E40C05" w:rsidRDefault="00E40C05">
      <w:pPr>
        <w:spacing w:after="0" w:line="240" w:lineRule="auto"/>
      </w:pPr>
      <w:r>
        <w:separator/>
      </w:r>
    </w:p>
  </w:footnote>
  <w:footnote w:type="continuationSeparator" w:id="0">
    <w:p w14:paraId="2AF15341" w14:textId="77777777" w:rsidR="00E40C05" w:rsidRDefault="00E40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0623884"/>
      <w:docPartObj>
        <w:docPartGallery w:val="Page Numbers (Top of Page)"/>
        <w:docPartUnique/>
      </w:docPartObj>
    </w:sdtPr>
    <w:sdtEndPr>
      <w:rPr>
        <w:noProof/>
      </w:rPr>
    </w:sdtEndPr>
    <w:sdtContent>
      <w:p w14:paraId="6848B418" w14:textId="09B7F64D" w:rsidR="00A13592" w:rsidRDefault="00AF3717">
        <w:pPr>
          <w:pStyle w:val="Header"/>
          <w:jc w:val="right"/>
        </w:pPr>
        <w:r w:rsidRPr="00AF3717">
          <w:rPr>
            <w:rFonts w:ascii="Times New Roman" w:hAnsi="Times New Roman" w:cs="Times New Roman"/>
            <w:sz w:val="24"/>
            <w:szCs w:val="24"/>
          </w:rPr>
          <w:t>RECOMMENDATION REPORT</w:t>
        </w:r>
        <w:r w:rsidRPr="00AF3717">
          <w:t xml:space="preserve"> </w:t>
        </w:r>
        <w:r>
          <w:t xml:space="preserve">                                                                                                                     </w:t>
        </w:r>
        <w:r w:rsidR="000A4149">
          <w:fldChar w:fldCharType="begin"/>
        </w:r>
        <w:r w:rsidR="000A4149">
          <w:instrText xml:space="preserve"> PAGE   \* MERGEFORMAT </w:instrText>
        </w:r>
        <w:r w:rsidR="000A4149">
          <w:fldChar w:fldCharType="separate"/>
        </w:r>
        <w:r w:rsidR="00B70469">
          <w:rPr>
            <w:noProof/>
          </w:rPr>
          <w:t>5</w:t>
        </w:r>
        <w:r w:rsidR="000A4149">
          <w:rPr>
            <w:noProof/>
          </w:rPr>
          <w:fldChar w:fldCharType="end"/>
        </w:r>
      </w:p>
    </w:sdtContent>
  </w:sdt>
  <w:p w14:paraId="4831F4C1" w14:textId="77777777" w:rsidR="00A13592" w:rsidRDefault="00A13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E74817" w14:textId="3DADF980" w:rsidR="00A13592" w:rsidRPr="00A13592" w:rsidRDefault="000A4149">
    <w:pPr>
      <w:pStyle w:val="Header"/>
      <w:rPr>
        <w:rFonts w:ascii="Times New Roman" w:hAnsi="Times New Roman" w:cs="Times New Roman"/>
        <w:sz w:val="24"/>
      </w:rPr>
    </w:pPr>
    <w:r w:rsidRPr="00A13592">
      <w:rPr>
        <w:rFonts w:ascii="Times New Roman" w:hAnsi="Times New Roman" w:cs="Times New Roman"/>
        <w:sz w:val="24"/>
      </w:rPr>
      <w:t>Running Head: RECOMMENDATION REPORT</w:t>
    </w:r>
    <w:r w:rsidR="00AF3717">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C5"/>
    <w:rsid w:val="000A323E"/>
    <w:rsid w:val="000A4149"/>
    <w:rsid w:val="000E0AD5"/>
    <w:rsid w:val="000F3C79"/>
    <w:rsid w:val="00166386"/>
    <w:rsid w:val="001D15DF"/>
    <w:rsid w:val="001D6E6C"/>
    <w:rsid w:val="00245D41"/>
    <w:rsid w:val="00253FE6"/>
    <w:rsid w:val="00263035"/>
    <w:rsid w:val="00263ADE"/>
    <w:rsid w:val="00293D03"/>
    <w:rsid w:val="0035599E"/>
    <w:rsid w:val="003F49B8"/>
    <w:rsid w:val="004263CB"/>
    <w:rsid w:val="00463B41"/>
    <w:rsid w:val="004E7C3B"/>
    <w:rsid w:val="00526F82"/>
    <w:rsid w:val="005A4D33"/>
    <w:rsid w:val="005A59E0"/>
    <w:rsid w:val="005F3BE4"/>
    <w:rsid w:val="006C5C42"/>
    <w:rsid w:val="006D67F2"/>
    <w:rsid w:val="00823230"/>
    <w:rsid w:val="008711C5"/>
    <w:rsid w:val="0093050F"/>
    <w:rsid w:val="00940463"/>
    <w:rsid w:val="00A13592"/>
    <w:rsid w:val="00A21A56"/>
    <w:rsid w:val="00AD4EA2"/>
    <w:rsid w:val="00AF076D"/>
    <w:rsid w:val="00AF3717"/>
    <w:rsid w:val="00B70469"/>
    <w:rsid w:val="00C57A68"/>
    <w:rsid w:val="00C848B9"/>
    <w:rsid w:val="00CC21BF"/>
    <w:rsid w:val="00E02932"/>
    <w:rsid w:val="00E07210"/>
    <w:rsid w:val="00E40C05"/>
    <w:rsid w:val="00F43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06A32"/>
  <w15:chartTrackingRefBased/>
  <w15:docId w15:val="{E9E94A12-6D01-4AD3-BDFF-1ABE8698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592"/>
  </w:style>
  <w:style w:type="paragraph" w:styleId="Footer">
    <w:name w:val="footer"/>
    <w:basedOn w:val="Normal"/>
    <w:link w:val="FooterChar"/>
    <w:uiPriority w:val="99"/>
    <w:unhideWhenUsed/>
    <w:rsid w:val="00A13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592"/>
  </w:style>
  <w:style w:type="character" w:styleId="Hyperlink">
    <w:name w:val="Hyperlink"/>
    <w:basedOn w:val="DefaultParagraphFont"/>
    <w:uiPriority w:val="99"/>
    <w:unhideWhenUsed/>
    <w:rsid w:val="00A135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t.state.mn.us/newsrels/08/09/15-I35wbridge.html" TargetMode="External"/><Relationship Id="rId3" Type="http://schemas.openxmlformats.org/officeDocument/2006/relationships/webSettings" Target="webSettings.xml"/><Relationship Id="rId7" Type="http://schemas.openxmlformats.org/officeDocument/2006/relationships/hyperlink" Target="https://web.archive.org/web/20080921214554/http:/www.dot.state.mn.us/newsrels/08/09/15-I35wbridge.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2017/08/01/540669701/10-years-after-bridge-collapse-america-is-still-crumbl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2020-11-11T17:14:00Z</dcterms:created>
  <dcterms:modified xsi:type="dcterms:W3CDTF">2020-11-11T17:14:00Z</dcterms:modified>
</cp:coreProperties>
</file>